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10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2850"/>
        <w:gridCol w:w="3090"/>
        <w:gridCol w:w="135"/>
        <w:gridCol w:w="495"/>
        <w:gridCol w:w="2145"/>
        <w:tblGridChange w:id="0">
          <w:tblGrid>
            <w:gridCol w:w="2895"/>
            <w:gridCol w:w="2850"/>
            <w:gridCol w:w="3090"/>
            <w:gridCol w:w="135"/>
            <w:gridCol w:w="495"/>
            <w:gridCol w:w="2145"/>
          </w:tblGrid>
        </w:tblGridChange>
      </w:tblGrid>
      <w:tr>
        <w:trPr>
          <w:cantSplit w:val="0"/>
          <w:trHeight w:val="525" w:hRule="atLeast"/>
          <w:tblHeader w:val="1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Ukeplan uke 2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Øveord </w:t>
            </w:r>
          </w:p>
        </w:tc>
      </w:tr>
      <w:tr>
        <w:trPr>
          <w:cantSplit w:val="0"/>
          <w:trHeight w:val="1185" w:hRule="atLeast"/>
          <w:tblHeader w:val="1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Ukas tema: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4210050</wp:posOffset>
                  </wp:positionH>
                  <wp:positionV relativeFrom="paragraph">
                    <wp:posOffset>171450</wp:posOffset>
                  </wp:positionV>
                  <wp:extent cx="1628558" cy="1856422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558" cy="18564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kroppen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Sosialt mål: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ta imot beskjeder fra voksne.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opp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der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når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inn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dem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kunne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andre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blir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alle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noen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shd w:fill="c6d9f1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Mål</w:t>
            </w:r>
          </w:p>
        </w:tc>
      </w:tr>
      <w:tr>
        <w:trPr>
          <w:cantSplit w:val="0"/>
          <w:trHeight w:val="645" w:hRule="atLeast"/>
          <w:tblHeader w:val="1"/>
        </w:trPr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Norsk: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vet hvordan jeg skriver en fortelling.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vet hva en innledning, midtdel og avslutning er i en fortelling.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/>
          <w:p w:rsidR="00000000" w:rsidDel="00000000" w:rsidP="00000000" w:rsidRDefault="00000000" w:rsidRPr="00000000" w14:paraId="00000029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Matematikk: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Rutenett og koordinatsystem: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beskrive plasseringen i et rutenett.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1"/>
        </w:trPr>
        <w:tc>
          <w:tcPr/>
          <w:p w:rsidR="00000000" w:rsidDel="00000000" w:rsidP="00000000" w:rsidRDefault="00000000" w:rsidRPr="00000000" w14:paraId="00000030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Engelsk: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Jeg kan bruke setningsstrukturene: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How many…?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I can´t…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Where are…?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rtl w:val="0"/>
              </w:rPr>
              <w:t xml:space="preserve">Jeg kan disse ordene: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house, garden, kitchen, living room, bathroom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hd w:fill="ffffff" w:val="clear"/>
              <w:spacing w:after="0" w:before="0" w:line="240" w:lineRule="auto"/>
              <w:ind w:left="0" w:firstLine="0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1"/>
        </w:trPr>
        <w:tc>
          <w:tcPr/>
          <w:p w:rsidR="00000000" w:rsidDel="00000000" w:rsidP="00000000" w:rsidRDefault="00000000" w:rsidRPr="00000000" w14:paraId="0000003C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Naturfag/samfunn: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vet hvordan skjelettet mitt er bygd opp, og hvordan musklene jobber for å skape bevegelse.</w:t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Lekser:</w:t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shd w:fill="daeef3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tirsdag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onsdag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torsdag </w:t>
            </w:r>
          </w:p>
        </w:tc>
        <w:tc>
          <w:tcPr>
            <w:gridSpan w:val="3"/>
            <w:shd w:fill="daeef3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fredag </w:t>
            </w:r>
          </w:p>
        </w:tc>
      </w:tr>
      <w:tr>
        <w:trPr>
          <w:cantSplit w:val="0"/>
          <w:trHeight w:val="2205" w:hRule="atLeast"/>
          <w:tblHeader w:val="1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Lad CB.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Les side 102-103 i lesebok.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Leseoppdrag: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Les til du kjenner innholdet i teksten godt.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 og skrivelekse: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Les side 102-103 i leseboka. Gjør side 34 i arbeidsbok til lesebok.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Leseoppdrag: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Les til du kjenner innholdet i teksten godt.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Les side 104-105 i lesebok.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Leseoppdrag: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Les til du kjenner innholdet i teksten godt. 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Matematikk: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s. 65-66  i Øvebok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Explore s. 74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I can´t find!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Les teksten med/ for en voksen to ganger.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Oversett teksten til norsk.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9fc5e8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Ukas melding hjem: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ind w:left="0" w:firstLine="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Minner om at elevene i 3A ikke trenger å ta med gymtøy på torsdager, men bare på mandager. 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ind w:left="0" w:firstLine="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ind w:left="0" w:firstLine="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Husk refleks. 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ind w:left="720" w:firstLine="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ind w:left="720" w:firstLine="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76" w:lineRule="auto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0" w:top="426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1A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hilde.kjosavik@sandnes.kommune.no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janet.bru@sandnes.kommune.no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elin.salte@sandnes.kommune.no</w:t>
      </w:r>
    </w:hyperlink>
    <w:r w:rsidDel="00000000" w:rsidR="00000000" w:rsidRPr="00000000">
      <w:rPr>
        <w:rtl w:val="0"/>
      </w:rPr>
      <w:t xml:space="preserve">  </w:t>
    </w:r>
    <w:hyperlink r:id="rId4">
      <w:r w:rsidDel="00000000" w:rsidR="00000000" w:rsidRPr="00000000">
        <w:rPr>
          <w:color w:val="1155cc"/>
          <w:u w:val="single"/>
          <w:rtl w:val="0"/>
        </w:rPr>
        <w:t xml:space="preserve">kristin.steinskog@sandnes.kommune.no</w:t>
      </w:r>
    </w:hyperlink>
    <w:r w:rsidDel="00000000" w:rsidR="00000000" w:rsidRPr="00000000">
      <w:rPr>
        <w:rtl w:val="0"/>
      </w:rPr>
      <w:t xml:space="preserve"> </w:t>
      <w:br w:type="textWrapping"/>
      <w:t xml:space="preserve">1C: </w:t>
    </w:r>
    <w:hyperlink r:id="rId5">
      <w:r w:rsidDel="00000000" w:rsidR="00000000" w:rsidRPr="00000000">
        <w:rPr>
          <w:color w:val="1155cc"/>
          <w:u w:val="single"/>
          <w:rtl w:val="0"/>
        </w:rPr>
        <w:t xml:space="preserve">trude.larsen@sandnes.kommune.no</w:t>
      </w:r>
    </w:hyperlink>
    <w:r w:rsidDel="00000000" w:rsidR="00000000" w:rsidRPr="00000000">
      <w:rPr>
        <w:rtl w:val="0"/>
      </w:rPr>
      <w:t xml:space="preserve"> </w:t>
    </w:r>
    <w:hyperlink r:id="rId6">
      <w:r w:rsidDel="00000000" w:rsidR="00000000" w:rsidRPr="00000000">
        <w:rPr>
          <w:color w:val="1155cc"/>
          <w:u w:val="single"/>
          <w:rtl w:val="0"/>
        </w:rPr>
        <w:t xml:space="preserve">kristin.johanne.furnes@sandnes.kommune.no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ageBreakBefore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ilde.kjosavik@sandnes.kommune.no" TargetMode="External"/><Relationship Id="rId2" Type="http://schemas.openxmlformats.org/officeDocument/2006/relationships/hyperlink" Target="mailto:janet.bru@sandnes.kommune.no" TargetMode="External"/><Relationship Id="rId3" Type="http://schemas.openxmlformats.org/officeDocument/2006/relationships/hyperlink" Target="mailto:elin.salte@sandnes.kommune.no" TargetMode="External"/><Relationship Id="rId4" Type="http://schemas.openxmlformats.org/officeDocument/2006/relationships/hyperlink" Target="mailto:kristin.steinskog@sandnes.kommune.no" TargetMode="External"/><Relationship Id="rId5" Type="http://schemas.openxmlformats.org/officeDocument/2006/relationships/hyperlink" Target="mailto:trude.larsen@sandnes.kommune.no" TargetMode="External"/><Relationship Id="rId6" Type="http://schemas.openxmlformats.org/officeDocument/2006/relationships/hyperlink" Target="mailto:kristin.johanne.furnes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